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2"/>
          <w:lang w:eastAsia="en-US"/>
        </w:rPr>
        <w:t xml:space="preserve"> Приложение  3 к письму </w:t>
      </w:r>
    </w:p>
    <w:p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от  27.12.2017 </w:t>
      </w:r>
      <w:r>
        <w:rPr>
          <w:rFonts w:ascii="Times New Roman" w:eastAsia="Times New Roman" w:hAnsi="Times New Roman" w:cs="Times New Roman"/>
          <w:bCs/>
          <w:sz w:val="22"/>
        </w:rPr>
        <w:t>№ 10-870</w:t>
      </w: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eastAsia="en-US"/>
        </w:rPr>
        <w:t>в 2018 году</w:t>
      </w: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>
        <w:rPr>
          <w:rFonts w:ascii="Times New Roman" w:hAnsi="Times New Roman" w:cs="Times New Roman"/>
          <w:b/>
          <w:sz w:val="28"/>
          <w:szCs w:val="26"/>
          <w:lang w:eastAsia="en-US"/>
        </w:rPr>
        <w:t>Москва, 2018</w:t>
      </w:r>
    </w:p>
    <w:p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>
        <w:rPr>
          <w:rFonts w:ascii="Times New Roman" w:hAnsi="Times New Roman" w:cs="Times New Roman"/>
          <w:b/>
          <w:sz w:val="32"/>
          <w:szCs w:val="26"/>
        </w:rPr>
        <w:lastRenderedPageBreak/>
        <w:t>Оглавление</w:t>
      </w:r>
    </w:p>
    <w:p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02153391" w:history="1">
        <w:r>
          <w:rPr>
            <w:rStyle w:val="af0"/>
            <w:rFonts w:cstheme="majorBidi"/>
            <w:noProof/>
          </w:rPr>
          <w:t>1.</w:t>
        </w:r>
        <w:r>
          <w:rPr>
            <w:rFonts w:asciiTheme="minorHAnsi" w:hAnsiTheme="minorHAnsi"/>
            <w:b w:val="0"/>
            <w:noProof/>
            <w:sz w:val="22"/>
          </w:rPr>
          <w:tab/>
        </w:r>
        <w:r>
          <w:rPr>
            <w:rStyle w:val="af0"/>
            <w:rFonts w:cstheme="majorBidi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>
          <w:rPr>
            <w:rStyle w:val="af0"/>
            <w:noProof/>
          </w:rPr>
          <w:t>2.</w:t>
        </w:r>
        <w:r>
          <w:rPr>
            <w:rFonts w:asciiTheme="minorHAnsi" w:hAnsiTheme="minorHAnsi"/>
            <w:b w:val="0"/>
            <w:noProof/>
            <w:sz w:val="22"/>
          </w:rPr>
          <w:tab/>
        </w:r>
        <w:r>
          <w:rPr>
            <w:rStyle w:val="af0"/>
            <w:noProof/>
          </w:rPr>
          <w:t>Описание бланков ЕГЭ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>
          <w:rPr>
            <w:rStyle w:val="af0"/>
            <w:noProof/>
          </w:rPr>
          <w:t>Бланк регистрации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>
          <w:rPr>
            <w:rStyle w:val="af0"/>
            <w:noProof/>
          </w:rPr>
          <w:t>Бланк ответов № 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>
          <w:rPr>
            <w:rStyle w:val="af0"/>
            <w:noProof/>
          </w:rPr>
          <w:t>Бланк ответов № 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>
          <w:rPr>
            <w:rStyle w:val="af0"/>
            <w:noProof/>
          </w:rPr>
          <w:t>Дополнительный бланк ответов № 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>
          <w:rPr>
            <w:rStyle w:val="af0"/>
            <w:noProof/>
          </w:rPr>
          <w:t>Бланк регистрации устного экзамена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>
          <w:rPr>
            <w:rStyle w:val="af0"/>
            <w:rFonts w:cstheme="majorBidi"/>
            <w:noProof/>
          </w:rPr>
          <w:t>3.</w:t>
        </w:r>
        <w:r>
          <w:rPr>
            <w:rFonts w:asciiTheme="minorHAnsi" w:hAnsiTheme="minorHAnsi"/>
            <w:b w:val="0"/>
            <w:noProof/>
            <w:sz w:val="22"/>
          </w:rPr>
          <w:tab/>
        </w:r>
        <w:r>
          <w:rPr>
            <w:rStyle w:val="af0"/>
            <w:rFonts w:cstheme="majorBidi"/>
            <w:noProof/>
          </w:rPr>
          <w:t>Правила заполнения бланков ЕГЭ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>
          <w:rPr>
            <w:rStyle w:val="af0"/>
            <w:noProof/>
          </w:rPr>
          <w:t>Общая часть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>
          <w:rPr>
            <w:rStyle w:val="af0"/>
            <w:noProof/>
          </w:rPr>
          <w:t>Основные правила заполнения бланков ЕГЭ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>
          <w:rPr>
            <w:rStyle w:val="af0"/>
            <w:noProof/>
          </w:rPr>
          <w:t>Заполнение бланка регистрации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>
          <w:rPr>
            <w:rStyle w:val="af0"/>
            <w:noProof/>
          </w:rPr>
          <w:t>Заполнение бланка ответов № 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>
          <w:rPr>
            <w:rStyle w:val="af0"/>
            <w:noProof/>
          </w:rPr>
          <w:t>Заполнение бланка ответов № 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>
          <w:rPr>
            <w:rStyle w:val="af0"/>
            <w:noProof/>
          </w:rPr>
          <w:t>Заполнение дополнительного бланка ответов № 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>
          <w:rPr>
            <w:rStyle w:val="af0"/>
            <w:noProof/>
          </w:rPr>
          <w:t>Заполнение бланка регистрации устного экзамена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7" w:history="1">
        <w:r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_Toc502153407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Перечень условных обозначений и сокращений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11"/>
        <w:gridCol w:w="7726"/>
      </w:tblGrid>
      <w:tr>
        <w:trPr>
          <w:trHeight w:val="2038"/>
        </w:trPr>
        <w:tc>
          <w:tcPr>
            <w:tcW w:w="1189" w:type="pct"/>
          </w:tcPr>
          <w:p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предыдущие годы и имеющие документ об образовании,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 об образовании, подтверждающий получение среднего (полного) общего образования, до 1 сентября 2013 года);</w:t>
            </w:r>
          </w:p>
          <w:p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 в иностранных образовательных организациях</w:t>
            </w:r>
          </w:p>
          <w:p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>
        <w:trPr>
          <w:trHeight w:val="23"/>
        </w:trPr>
        <w:tc>
          <w:tcPr>
            <w:tcW w:w="1189" w:type="pct"/>
          </w:tcPr>
          <w:p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 по образовательным программам среднего общего образования</w:t>
            </w:r>
          </w:p>
        </w:tc>
      </w:tr>
      <w:tr>
        <w:trPr>
          <w:trHeight w:val="23"/>
        </w:trPr>
        <w:tc>
          <w:tcPr>
            <w:tcW w:w="1189" w:type="pct"/>
          </w:tcPr>
          <w:p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>
        <w:trPr>
          <w:trHeight w:val="23"/>
        </w:trPr>
        <w:tc>
          <w:tcPr>
            <w:tcW w:w="1189" w:type="pct"/>
          </w:tcPr>
          <w:p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>
        <w:tc>
          <w:tcPr>
            <w:tcW w:w="1189" w:type="pct"/>
          </w:tcPr>
          <w:p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Обучающиеся, не имеющие академической задолженности, в том числе за итоговое сочинение (изложение), и в полном объеме выполнившие учебный план или индивидуальный учебный план (имеющие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 по всем учебным предметам учебного плана за каждый год обучения по образовательной программе среднего общего образования не ниже удовлетворительных);</w:t>
            </w:r>
          </w:p>
          <w:p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 к ГИА по учебным предметам, освоение которых завершилось ранее, имеющие годовые отметки не ниже удовлетворительных по всем учебным предметам учебного плана за предпоследний год обучения;</w:t>
            </w:r>
          </w:p>
          <w:p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 в форме самообразования или семейного образования;</w:t>
            </w:r>
          </w:p>
          <w:p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 по образовательным программам среднего профессионального образования;</w:t>
            </w:r>
          </w:p>
          <w:p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 в иностранных образовательных организациях</w:t>
            </w:r>
          </w:p>
        </w:tc>
      </w:tr>
      <w:tr>
        <w:trPr>
          <w:trHeight w:val="33"/>
        </w:trPr>
        <w:tc>
          <w:tcPr>
            <w:tcW w:w="1189" w:type="pct"/>
          </w:tcPr>
          <w:p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>
        <w:trPr>
          <w:trHeight w:val="33"/>
        </w:trPr>
        <w:tc>
          <w:tcPr>
            <w:tcW w:w="1189" w:type="pct"/>
          </w:tcPr>
          <w:p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ЕГЭ</w:t>
            </w:r>
          </w:p>
        </w:tc>
        <w:tc>
          <w:tcPr>
            <w:tcW w:w="3811" w:type="pct"/>
          </w:tcPr>
          <w:p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 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№ 31205)</w:t>
            </w:r>
          </w:p>
        </w:tc>
      </w:tr>
      <w:tr>
        <w:tc>
          <w:tcPr>
            <w:tcW w:w="1189" w:type="pct"/>
          </w:tcPr>
          <w:p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 в установленном порядке к ГИА; выпускники прошлых лет и другие категории лиц, определенные Порядком, допущенные к сдаче ЕГЭ</w:t>
            </w:r>
          </w:p>
        </w:tc>
      </w:tr>
      <w:tr>
        <w:tc>
          <w:tcPr>
            <w:tcW w:w="1189" w:type="pct"/>
          </w:tcPr>
          <w:p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ЕГЭ с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ОВЗ, дети-инвалиды и инвалиды</w:t>
            </w:r>
          </w:p>
        </w:tc>
        <w:tc>
          <w:tcPr>
            <w:tcW w:w="3811" w:type="pct"/>
          </w:tcPr>
          <w:p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 xml:space="preserve">Обучающиеся, выпускники прошлых лет с ограниченными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 и инвалиды</w:t>
            </w:r>
          </w:p>
        </w:tc>
      </w:tr>
      <w:tr>
        <w:tc>
          <w:tcPr>
            <w:tcW w:w="1189" w:type="pct"/>
          </w:tcPr>
          <w:p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>
        <w:rPr>
          <w:rFonts w:cstheme="majorBidi"/>
        </w:rPr>
        <w:t>Введение</w:t>
      </w:r>
      <w:bookmarkEnd w:id="4"/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ЕГЭ, а также для организаторов ППЭ, проводящих инструктаж участников ЕГЭ в день проведения ЕГЭ. В целях обеспечения единых условий для всех участников ЕГЭ при проведении и обработке результатов ЕГЭ используются унифицированные ЭМ, которые состоят из КИМ и бланков ЕГЭ: бланков регистрации, бланков ответов № 1, предназначенных для внесения кратких ответов, бланков ответов № 2 (лист 1 и лист 2), предназначенных для внесения развернутых ответов. Для проведения ЕГЭ с включенным разделом «Говорение» ЭМ включают в себя только бланки регистрации устного экзамена. 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 внесенная в поля бланков информация посредством программных средств преобразуется в текст.</w:t>
      </w:r>
    </w:p>
    <w:p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>
      <w:pPr>
        <w:pStyle w:val="1"/>
      </w:pPr>
      <w:bookmarkStart w:id="5" w:name="_Toc502153392"/>
      <w:r>
        <w:t>Описание бланков ЕГЭ</w:t>
      </w:r>
      <w:bookmarkEnd w:id="5"/>
      <w:r>
        <w:t xml:space="preserve"> </w:t>
      </w:r>
    </w:p>
    <w:p>
      <w:pPr>
        <w:pStyle w:val="2"/>
      </w:pPr>
      <w:bookmarkStart w:id="6" w:name="_Toc502153393"/>
      <w:r>
        <w:t>Бланк регистрации</w:t>
      </w:r>
      <w:bookmarkEnd w:id="6"/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черно-белый 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>
          <w:rPr>
            <w:rFonts w:ascii="Times New Roman" w:hAnsi="Times New Roman" w:cs="Times New Roman"/>
            <w:sz w:val="26"/>
            <w:szCs w:val="26"/>
          </w:rPr>
          <w:t>210 мм</w:t>
        </w:r>
      </w:smartTag>
      <w:r>
        <w:rPr>
          <w:rFonts w:ascii="Times New Roman" w:hAnsi="Times New Roman" w:cs="Times New Roman"/>
          <w:sz w:val="26"/>
          <w:szCs w:val="26"/>
        </w:rPr>
        <w:t xml:space="preserve"> × 297 мм печатается на белой бумаге плотностью ~ 80 г/м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. Бланк является машиночитаемой формой и состоит из трёх частей – верхней, средней и нижней.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расположены специальные поля, в которых указывается форма проведения и год проведения экзамена (слова «Единый государственный экзамен – 2018»), а также –  название бланка регистрации. Указанные поля заполняются типографским способом.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вертикальный штрихкод, горизонтальный штрихкод и его цифровое значение,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>
        <w:rPr>
          <w:rFonts w:ascii="Times New Roman" w:hAnsi="Times New Roman" w:cs="Times New Roman"/>
          <w:sz w:val="26"/>
          <w:szCs w:val="26"/>
        </w:rPr>
        <w:t>-код. В этой же части бланка регистрации даны образцы написания букв, цифр и символов, необходимые для заполнения следующих полей бланка регистрации: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код образовательной организации, в которой обучается участник ЕГЭ – выпускник текущего года (код образовательной организации, в которой участники ЕГЭ из числа иных категории лиц, определенных Порядком, получили уведомление о регистрации на ЕГЭ);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номер и  буква класса (участником ЕГЭ – выпускником прошлых лет/обучающимся СПО не заполняется);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номер аудитории.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пункта проведения ЕГЭ», «Код предмета», «Название предмета», «Дата проведения ЕГЭ» заполняются автоматически.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lastRenderedPageBreak/>
        <w:t>(При проведении ЕГЭ в ППЭ с использованием ЭМ на бумажных носителях автоматически заполняются только поля «Код предмета», «Название предмета», «Дата проведения ЕГЭ».)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средней части бланка регистрации указываются следующие сведения об участнике ЕГЭ (заполняются в соответствии с образцами написания букв и цифр):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серия и 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инструкция по определению целостности и корректности печати индивидуального комплекта участника ЕГЭ;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для подписи участника ЕГЭ об ознакомлении с порядком проведения ЕГЭ.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 для служебного использования (поля «Служебная отметка», «Резерв-2», «Резерв-3»), поля, заполняемые ответственным организатором в аудитории ППЭ в случаях, если участник ЕГЭ удален с экзамена в связи с нарушением порядка проведения ЕГЭ или не закончил экзамен по уважительной причине, а также поле для подписи ответственного организатора. Поля «Служебная отметка», «Резерв-2», «Резерв-3» не заполняются.</w:t>
      </w:r>
    </w:p>
    <w:p>
      <w:pPr>
        <w:pStyle w:val="2"/>
      </w:pPr>
      <w:bookmarkStart w:id="7" w:name="_Toc502153394"/>
      <w:r>
        <w:t>Бланк ответов № 1</w:t>
      </w:r>
      <w:bookmarkEnd w:id="7"/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бланк ответов № 1 размером 210 мм × 297 мм печатается на белой бумаге плотностью ~ 80 г/м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. Бланк является машиночитаемой формой и состоит из трех частей – верхней, средней и нижней.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верхней части одностороннего бланка ответов № 1 расположены специальные поля, в которых указывается форма проведения и год проведения экзамена (слова «Единый государственный экзамен – 2018»), а также название бланка ответов № 1. Указанные поля заполняются типографским способом.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 вертикальный штрихкод, горизонтальный 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>
        <w:rPr>
          <w:rFonts w:ascii="Times New Roman" w:hAnsi="Times New Roman" w:cs="Times New Roman"/>
          <w:sz w:val="26"/>
          <w:szCs w:val="26"/>
        </w:rPr>
        <w:t>-код, поле для подписи участника ЕГЭ. В этой же части бланка ответов № 1 даны образцы написания букв, цифр и символов</w:t>
      </w:r>
      <w:r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1 находятся поля для указания следующей информации: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№ 1 расположены поля для записи результатов выполнения заданий с кратким ответом. Максимальное количество кратких ответов – 40. Максимальное количество символов в одном ответе – 17.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одностороннего бланка ответов № 1 предусмотрены: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замены ошибочных ответов на задания с кратким ответом. Максимальное количество полей для замен ошибочных ответов – 6;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 в аудитории, и поле для подписи ответственного организатора.</w:t>
      </w:r>
    </w:p>
    <w:p>
      <w:pPr>
        <w:pStyle w:val="2"/>
      </w:pPr>
      <w:bookmarkStart w:id="8" w:name="_Toc502153395"/>
      <w:r>
        <w:lastRenderedPageBreak/>
        <w:t>Бланк ответов № 2</w:t>
      </w:r>
      <w:bookmarkEnd w:id="8"/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черно-белый бланк ответов № 2 (лист 1 и лист 2) размером               </w:t>
      </w:r>
      <w:smartTag w:uri="urn:schemas-microsoft-com:office:smarttags" w:element="metricconverter">
        <w:smartTagPr>
          <w:attr w:name="ProductID" w:val="305 мм"/>
        </w:smartTagPr>
        <w:r>
          <w:rPr>
            <w:rFonts w:ascii="Times New Roman" w:hAnsi="Times New Roman" w:cs="Times New Roman"/>
            <w:sz w:val="26"/>
            <w:szCs w:val="26"/>
          </w:rPr>
          <w:t>210 мм</w:t>
        </w:r>
      </w:smartTag>
      <w:r>
        <w:rPr>
          <w:rFonts w:ascii="Times New Roman" w:hAnsi="Times New Roman" w:cs="Times New Roman"/>
          <w:sz w:val="26"/>
          <w:szCs w:val="26"/>
        </w:rPr>
        <w:t xml:space="preserve"> × 297 мм печатается на белой бумаге плотностью ~ 80 г/м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  частей – верхней и нижней.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2 (лист 1 и лист 2) расположены специальные поля, в которых указывается форма проведения и год проведения экзамена (слова «Единый государственный экзамен – 2018»), а также название бланка ответов № 2 с указанием порядкового номера листа. Указанные поля заполняются типографским способом.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вертикальный штрихкод, горизонтальный штрихкод,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>
        <w:rPr>
          <w:rFonts w:ascii="Times New Roman" w:hAnsi="Times New Roman" w:cs="Times New Roman"/>
          <w:sz w:val="26"/>
          <w:szCs w:val="26"/>
        </w:rPr>
        <w:t xml:space="preserve">-код.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находятся поля для указания следующей информации: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листе 1 бланка ответов № 2 поле для записи цифрового значения штрихкода бланка ответов № 2 лист 2 (заполняется автоматически);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листе 2 бланка ответов № 2 поле для записи цифрового значения штрихкода дополнительного бланка ответов № 2 (заполняется организатором в аудитории);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 (заполняются автоматически); поля для служебного использования «Резерв-5», «Резерв-6» – не заполняются. Поле для ответов на задания с развернутым ответом располагается в нижней части бланка ответов № 2 и разлиновано пунктирными линиями «в клеточку».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недостатка места для записи ответов.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>
      <w:pPr>
        <w:pStyle w:val="2"/>
      </w:pPr>
      <w:bookmarkStart w:id="9" w:name="_Toc502153396"/>
      <w:r>
        <w:t>Дополнительный бланк ответов № 2</w:t>
      </w:r>
      <w:bookmarkEnd w:id="9"/>
    </w:p>
    <w:p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Черно-белый дополнительный бланк ответов № 2 размером                                           </w:t>
      </w:r>
      <w:smartTag w:uri="urn:schemas-microsoft-com:office:smarttags" w:element="metricconverter">
        <w:smartTagPr>
          <w:attr w:name="ProductID" w:val="305 мм"/>
        </w:smartTagPr>
        <w:r>
          <w:rPr>
            <w:rFonts w:ascii="Times New Roman" w:hAnsi="Times New Roman" w:cs="Times New Roman"/>
            <w:sz w:val="26"/>
            <w:szCs w:val="26"/>
          </w:rPr>
          <w:t>210 мм</w:t>
        </w:r>
      </w:smartTag>
      <w:r>
        <w:rPr>
          <w:rFonts w:ascii="Times New Roman" w:hAnsi="Times New Roman" w:cs="Times New Roman"/>
          <w:sz w:val="26"/>
          <w:szCs w:val="26"/>
        </w:rPr>
        <w:t xml:space="preserve"> × 297 мм печатается на белой бумаге плотностью ~ 80 г/м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   частей – верхней и нижней.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2018»), а также название дополнительного бланка ответов № 2. Указанные поля заполняются типографским способом.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вертикальный штрихкод, горизонтальный штрихкод и его цифровое значение,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>
        <w:rPr>
          <w:rFonts w:ascii="Times New Roman" w:hAnsi="Times New Roman" w:cs="Times New Roman"/>
          <w:sz w:val="26"/>
          <w:szCs w:val="26"/>
        </w:rPr>
        <w:t xml:space="preserve">-код.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код региона (заполняется автоматически, при проведении ЕГЭ в ППЭ                                   с использованием ЭМ на бумажных носителях переносится участником из бланка регистрации);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код предмета и название предмета (переносятся участниками из бланка регистрации);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для записи цифрового значения штрихкода следующего дополнительного бланка ответов № 2, который будет использован участником ЕГЭ (заполняется организатором в аудитории);</w:t>
      </w:r>
    </w:p>
    <w:p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нумерации листов дополнительного бланков ответов № 2 (порядковый номер листа работы участника ЕГЭ заполняется организатором в аудитории, начиная                с цифры 3);</w:t>
      </w:r>
    </w:p>
    <w:p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                    «в клеточку».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недостатка места для записи ответов.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                                НЕ ЗАПОЛНЯЕТСЯ!!!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>
      <w:pPr>
        <w:pStyle w:val="2"/>
      </w:pPr>
      <w:bookmarkStart w:id="10" w:name="_Toc502153397"/>
      <w:r>
        <w:t>Бланк регистрации устного экзамена</w:t>
      </w:r>
      <w:bookmarkEnd w:id="10"/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черно-белый бланк регистрации устного экзамена                             размером </w:t>
      </w:r>
      <w:smartTag w:uri="urn:schemas-microsoft-com:office:smarttags" w:element="metricconverter">
        <w:smartTagPr>
          <w:attr w:name="ProductID" w:val="305 мм"/>
        </w:smartTagPr>
        <w:r>
          <w:rPr>
            <w:rFonts w:ascii="Times New Roman" w:hAnsi="Times New Roman" w:cs="Times New Roman"/>
            <w:sz w:val="26"/>
            <w:szCs w:val="26"/>
          </w:rPr>
          <w:t>210 мм</w:t>
        </w:r>
      </w:smartTag>
      <w:r>
        <w:rPr>
          <w:rFonts w:ascii="Times New Roman" w:hAnsi="Times New Roman" w:cs="Times New Roman"/>
          <w:sz w:val="26"/>
          <w:szCs w:val="26"/>
        </w:rPr>
        <w:t xml:space="preserve"> × 297 мм печатается на белой бумаге плотностью ~ 80 г/м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Бланк является машиночитаемой формой и состоит из трех частей – верхней, средней и нижней.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верхней части одностороннего бланка регистрации устного экзамена расположены специальные поля, в которых указывается форма проведения и год проведения экзамена (слова «Единый государственный экзамен  - 2018»), а также  название бланка регистрации устного ответа (заполняются типографским способом).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вертикальный штрихкод, горизонтальный штрихкод и его цифровое значение,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>
        <w:rPr>
          <w:rFonts w:ascii="Times New Roman" w:hAnsi="Times New Roman" w:cs="Times New Roman"/>
          <w:sz w:val="26"/>
          <w:szCs w:val="26"/>
        </w:rPr>
        <w:t xml:space="preserve">-код.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же части бланка регистрации устного экзамена даны образцы написания букв, цифр и символов, необходимые для заполнения следующих полей бланка регистрации: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код образовательной организации, в которой обучается участник ЕГЭ – выпускник текущего года (код образовательной организации, в которой участник ЕГЭ, относящийся к иной категории лиц, определенной Порядком, получил уведомление о регистрации на ЕГЭ);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номер и  буква класса (участником ЕГЭ – выпускником прошлых лет/обучающимся СПО не заполняется);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номер аудитории (заполняется в аудитории проведения).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«Код пункта проведения ЕГЭ»,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При проведении ЕГЭ в ППЭ с использованием ЭМ на бумажных носителях автоматически заполняются только поля «Код предмета», «название предмета», «Дата проведения ЕГЭ».)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 средней части бланка регистрации указываются следующие сведения об участнике ЕГЭ (в соответствии с образцами написания букв и цифр):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серия и 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инструкция по определению целостности и корректности печати индивидуального комплекта участника ЕГЭ;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для подписи участника ЕГЭ об ознакомлении с порядком проведения ЕГЭ.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 для служебного использования (поля «Служебная отметка», «Резерв-2», «Резерв-3»), поля, заполняемые ответственным организатором в аудитории ППЭ в случаях, если участник ЕГЭ удален с экзамена в связи с нарушением порядка проведения ЕГЭ или не закончил экзамен по уважительной причине, а также поле для подписи ответственного организатора. Поля «Служебная отметка», «Резерв-2», «Резерв-3» не заполняются.</w:t>
      </w:r>
    </w:p>
    <w:p>
      <w:pPr>
        <w:pStyle w:val="1"/>
        <w:rPr>
          <w:rFonts w:cstheme="majorBidi"/>
        </w:rPr>
      </w:pPr>
      <w:bookmarkStart w:id="11" w:name="_Toc502153398"/>
      <w:r>
        <w:rPr>
          <w:rFonts w:cstheme="majorBidi"/>
        </w:rPr>
        <w:t>Правила заполнения бланков ЕГЭ</w:t>
      </w:r>
      <w:bookmarkEnd w:id="11"/>
    </w:p>
    <w:p>
      <w:pPr>
        <w:pStyle w:val="2"/>
      </w:pPr>
      <w:bookmarkStart w:id="12" w:name="_Toc502153399"/>
      <w:r>
        <w:t>Общая часть</w:t>
      </w:r>
      <w:bookmarkEnd w:id="12"/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 на бланках ЕГЭ, формы и описание правил заполнения которых приведены ниже.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заполнении бланков ЕГЭ необходимо точно соблюдать настоящие правила, так как информация, внесенная в бланки, сканируется и обрабатывается с использованием специальных аппаратно-программных средств.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записи ответов на задания с развернутым ответом на </w:t>
      </w:r>
      <w:r>
        <w:rPr>
          <w:rFonts w:ascii="Times New Roman" w:hAnsi="Times New Roman" w:cs="Times New Roman"/>
          <w:sz w:val="26"/>
          <w:szCs w:val="26"/>
        </w:rPr>
        <w:br/>
        <w:t>листе 1 и листе 2 одностороннего бланка ответов № 2 организатор в аудитории по просьбе участника ЕГЭ выдает д</w:t>
      </w:r>
      <w:hyperlink r:id="rId8" w:tgtFrame="_blank" w:history="1">
        <w:r>
          <w:rPr>
            <w:rFonts w:ascii="Times New Roman" w:hAnsi="Times New Roman" w:cs="Times New Roman"/>
            <w:sz w:val="26"/>
            <w:szCs w:val="26"/>
          </w:rPr>
          <w:t>ополнительный бланк ответов № 2</w:t>
        </w:r>
      </w:hyperlink>
      <w:r>
        <w:rPr>
          <w:rFonts w:ascii="Times New Roman" w:hAnsi="Times New Roman" w:cs="Times New Roman"/>
          <w:sz w:val="26"/>
          <w:szCs w:val="26"/>
        </w:rPr>
        <w:t xml:space="preserve">. При этом номер дополнительного бланка ответов № 2 организатор в аудитории указывает в листе 2 бланка ответов № 2. Дополнительные бланки ответов № 2 не принимаются к оцениванию, если хотя бы  один из односторонних листов бланка ответов № 2 не заполнен.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>
      <w:pPr>
        <w:pStyle w:val="2"/>
      </w:pPr>
      <w:bookmarkStart w:id="13" w:name="_Toc502153400"/>
      <w:r>
        <w:t>Основные правила заполнения бланков ЕГЭ</w:t>
      </w:r>
      <w:bookmarkEnd w:id="13"/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Все бланки ЕГЭ заполняются гелевой или капиллярной ручкой черного цвета. 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Символ метки («крестик») в полях бланка регистрации и бланков ответов не должен быть слишком толстым.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 и букву во всех заполняемых полях бланка регистрации и бланка ответов № 1 тщательно копируя образец ее написания из строки с образцами написания символов, расположенными в верхней части бланка регистрации и бланка ответов № 1.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Каждое поле в бланках заполняется, начиная с первой позиции (в том числе и поля для занесения фамилии, имени и отчества (при наличии) участника ЕГЭ,  реквизитов документа, удостоверяющего личность).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участник ЕГЭ не имеет информации для заполнения какого-то конкретного поля, он должен оставить это поле пустым (не делать прочерков).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бланках ответов № 1 и № 2, а также на дополнительном бланке ответов</w:t>
      </w:r>
      <w:r>
        <w:rPr>
          <w:rFonts w:ascii="Times New Roman" w:hAnsi="Times New Roman" w:cs="Times New Roman"/>
          <w:sz w:val="26"/>
          <w:szCs w:val="26"/>
        </w:rPr>
        <w:br/>
        <w:t>№ 2 не должно быть пометок, содержащих информацию о личности участника ЕГЭ.</w:t>
      </w:r>
    </w:p>
    <w:p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делать в полях бланков ЕГЭ, вне полей бланков ЕГЭ или в полях, заполненных типографским способом, какие-либо записи и (или) пометки, не относящиеся к содержанию полей бланков ЕГЭ;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ЕГЭ цветные ручки вместо черной,  карандаш, средства для исправления внесенной в бланки ЕГЭ информации (корректирующую жидкость, «ластик» и др.). </w:t>
      </w:r>
    </w:p>
    <w:p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>
        <w:t>Заполнение бланка регистрации</w:t>
      </w:r>
      <w:bookmarkEnd w:id="15"/>
    </w:p>
    <w:p>
      <w:pPr>
        <w:widowControl w:val="0"/>
        <w:spacing w:line="240" w:lineRule="auto"/>
        <w:ind w:firstLine="0"/>
        <w:jc w:val="center"/>
      </w:pPr>
      <w:r>
        <w:rPr>
          <w:b/>
          <w:bCs/>
          <w:noProof/>
        </w:rPr>
        <w:drawing>
          <wp:inline distT="0" distB="0" distL="0" distR="0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1. </w:t>
      </w:r>
      <w:r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указанию ответственного организатора в аудитории участники ЕГЭ приступают к заполнению верхней части одностороннего бланка регистрации (рис. 2). </w:t>
      </w:r>
    </w:p>
    <w:p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Участником ЕГЭ заполняются следующие поля верхней части бланка регистрации (см. Таблицу 1):</w:t>
      </w:r>
    </w:p>
    <w:p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код образовательной организации;</w:t>
      </w:r>
    </w:p>
    <w:p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номер и буква класса;</w:t>
      </w:r>
    </w:p>
    <w:p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номер аудитории.</w:t>
      </w:r>
    </w:p>
    <w:p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пункта проведения ЕГЭ», «Код предмета», «Название предмета», «Дата проведения ЕГЭ» заполняются автоматически. Поле для служебного использования («Резерв-1») не заполняется.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ЕГЭ», автоматически заполняются только поля «Код предмета», «Название предмета», «Дата проведения ЕГЭ».)</w:t>
      </w:r>
    </w:p>
    <w:p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 указанию организатора в 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 заполнению</w:t>
            </w:r>
          </w:p>
        </w:tc>
      </w:tr>
      <w:tr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 (заполняется автоматически при использовании технологии печати полного комплекта ЭМ, иначе – 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 в соответствии с кодировкой федерального справочника субъектов Российской Федерации</w:t>
            </w:r>
          </w:p>
        </w:tc>
      </w:tr>
      <w:tr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 которой обучается участник ЕГЭ – выпускник текущего года, в соответствии с кодировкой, принятой в субъекте Российской Федерации; код образовательной организации, в которой участник ЕГЭ – выпускник прошлых лет/обучающийся СПО получил уведомление (пропуск) на ЕГЭ</w:t>
            </w:r>
          </w:p>
        </w:tc>
      </w:tr>
      <w:tr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Класс: номер, буква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 xml:space="preserve">Указывается информация о классе, в котором обучается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лет/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 не заполняется)</w:t>
            </w:r>
          </w:p>
        </w:tc>
      </w:tr>
      <w:tr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 (заполняется автоматически при использовании технологии печати полного комплекта ЭМ, иначе – 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Номер аудитории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 которой проводится ЕГЭ</w:t>
            </w:r>
          </w:p>
        </w:tc>
      </w:tr>
      <w:tr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  <w:rPr>
                <w:sz w:val="22"/>
              </w:rPr>
            </w:pPr>
            <w:bookmarkStart w:id="17" w:name="_Toc502153402"/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предмета, по которому проводится ЕГЭ (возможно в сокращении, но не менее 3-х букв)</w:t>
            </w:r>
          </w:p>
        </w:tc>
      </w:tr>
      <w:tr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Названия и коды предметов</w:t>
      </w:r>
    </w:p>
    <w:p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01</w:t>
            </w:r>
          </w:p>
        </w:tc>
      </w:tr>
      <w:tr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02</w:t>
            </w:r>
          </w:p>
        </w:tc>
      </w:tr>
      <w:tr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03</w:t>
            </w:r>
          </w:p>
        </w:tc>
      </w:tr>
      <w:tr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04</w:t>
            </w:r>
          </w:p>
        </w:tc>
      </w:tr>
      <w:tr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 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05</w:t>
            </w:r>
          </w:p>
        </w:tc>
      </w:tr>
      <w:tr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06</w:t>
            </w:r>
          </w:p>
        </w:tc>
      </w:tr>
      <w:tr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</w:t>
            </w:r>
          </w:p>
        </w:tc>
      </w:tr>
      <w:tr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08</w:t>
            </w:r>
          </w:p>
        </w:tc>
      </w:tr>
      <w:tr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09</w:t>
            </w:r>
          </w:p>
        </w:tc>
      </w:tr>
      <w:tr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средней части бланка регистрации «Сведения об участнике единого государственного экзамена» (рис. 3) заполняются участником ЕГЭ самостоятельно (см. Таблицу 3).</w:t>
      </w:r>
    </w:p>
    <w:p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7"/>
        <w:gridCol w:w="6344"/>
      </w:tblGrid>
      <w:tr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 по заполнению</w:t>
            </w:r>
          </w:p>
        </w:tc>
      </w:tr>
      <w:t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Вносится информация из документа, удостоверяющего личность участника ЕГЭ </w:t>
            </w:r>
          </w:p>
        </w:tc>
      </w:tr>
      <w:t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 (при наличии)</w:t>
            </w:r>
          </w:p>
        </w:tc>
        <w:tc>
          <w:tcPr>
            <w:tcW w:w="0" w:type="auto"/>
            <w:vMerge/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пробелов, начиная с первой клетки.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4600</w:t>
            </w:r>
          </w:p>
        </w:tc>
      </w:tr>
      <w:t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пробелов, начиная с первой клетки.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 918762</w:t>
            </w:r>
          </w:p>
        </w:tc>
      </w:tr>
    </w:tbl>
    <w:p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средней части бланка регистрации расположены краткая памятка о порядке проведения ЕГЭ, краткая инструкция по определению целостности и качества печати индивидуального комплекта участника ЕГЭ (рис. 4) и поле для подписи участника ЕГЭ об ознакомлении с порядком проведения ЕГЭ. </w:t>
      </w:r>
    </w:p>
    <w:p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ЕГЭ, краткая инструкция по определению целостности и качества печати индивидуального комплекта участника ЕГЭ</w:t>
      </w:r>
    </w:p>
    <w:p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«Служебная отметка», «Резерв-2» и «Резерв-3» не заполняются.</w:t>
      </w:r>
    </w:p>
    <w:p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Заполнение полей (рис. 6) организатором в аудитории обязательно, если участник ЕГЭ удален с экзамена в связи с нарушением установленного порядка проведения ЕГЭ или не закончил экзамен по уважительной причине.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«Протокол проведения ГИА в аудитории». В случае удаления участника ЕГЭ в штабе ППЭ в зоне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«Акт об удалении участника ГИА». </w:t>
      </w:r>
    </w:p>
    <w:p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6. Область для отметок организатора в аудитории о фактах удаления участника ЕГЭ либо об окончании экзамена по уважительной причине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регистрации, ознакомления с краткой инструкцией по порядку проведения ЕГЭ («Запрещается…») и выполнения всех пунктов краткой инструкции по определению целостности и качества печати индивидуального комплекта участника ЕГЭ («До начала работы с бланками ответов проверьте…») участник ЕГЭ ставит свою подпись в специально отведенном для этого поле.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 ЕГЭ.</w:t>
      </w:r>
    </w:p>
    <w:p>
      <w:pPr>
        <w:pStyle w:val="2"/>
      </w:pPr>
      <w:bookmarkStart w:id="18" w:name="_Toc502153403"/>
      <w:r>
        <w:t>Заполнение бланка ответов № 1</w:t>
      </w:r>
      <w:bookmarkEnd w:id="18"/>
      <w:r>
        <w:t xml:space="preserve">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Бланк ответов № 1 предназначен для записи результатов выполнения заданий с кратким ответом.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 1 информация полей «Код региона», «Код предмета», «Название предмета» заполняется автоматически. Служебное поле «Резерв-4» не заполняется.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ЕГЭ».)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8. Область для записи ответов на задания с кратким ответом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№ 1 (рис. 8) -  краткий ответ записывается справа от номера задания в области ответов с названием «Результаты выполнения заданий с кратким ответом».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 на задание с кратким ответом нужно записать в такой форме, в которой требуется в инструкции к данному заданию, размещенной в КИМ перед соответствующим заданием или группой заданий.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 на задания с кратким ответом никакие иные символы, кроме символов кириллицы, латиницы, арабских цифр, запятой и знака «дефис» («минус»).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Краткий ответ, в соответствии с инструкцией к заданию, может быть записан только в виде: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цифры (числа);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 (слов) (записывается без пробелов, запятых и других дополнительных символов);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конечной десятичной дроби,</w:t>
      </w:r>
      <w:r>
        <w:t xml:space="preserve"> </w:t>
      </w:r>
      <w:r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дроби;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слова или словосочетания (несколько слов).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«минус» (если число отрицательное) записывается в отдельную клеточку строго по образцу из верхней части бланка ответов № 1.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написании ответов, состоящих из двух или более слов, каждое слово записывается в соответствии с инструкциями по записи ответов в КИМ по соответствующим учебным предметам (например: без пробелов, запятых и других дополнительных символов).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в ответе больше 17 символов (количество клеточек, отведенное для записи ответов на задания с кратким ответом), то ответ записывается в отведенном для него  </w:t>
      </w:r>
      <w:r>
        <w:rPr>
          <w:rFonts w:ascii="Times New Roman" w:hAnsi="Times New Roman" w:cs="Times New Roman"/>
          <w:sz w:val="26"/>
          <w:szCs w:val="26"/>
        </w:rPr>
        <w:lastRenderedPageBreak/>
        <w:t>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                       с другом. Термин следует писать полностью. Любые сокращения запрещены.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задании.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 ответ в виде десятичной дроби (</w:t>
      </w:r>
      <w:r>
        <w:rPr>
          <w:rFonts w:ascii="Times New Roman" w:hAnsi="Times New Roman" w:cs="Times New Roman"/>
          <w:i/>
          <w:sz w:val="26"/>
          <w:szCs w:val="26"/>
        </w:rPr>
        <w:t xml:space="preserve">например: 2,3 округляется до 2; 2,5 – до 3;                 2,7 – до 3). </w:t>
      </w:r>
      <w:r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 в инструкции по выполнению работы нет указаний, что ответ нужно дать в виде десятичной дроби.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ответе, записанном в виде десятичной дроби, в качестве разделителя следует указывать запятую.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записывать ответ в виде математического выражения или формулы. В ответе не указываются названия единиц измерения (градусы, проценты, метры, тонны и т.д.) – так как они не будут учитываться при оценивании. Недопустимы заголовки или комментарии к ответу.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9. Область замены ошибочных ответов на задания с кратким ответом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одностороннего бланка ответов № 1 предусмотрены поля для записи исправленных ответов на задания с кратким ответом взамен ошибочно записанных (рис. 9).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исправить, и записать новое значение верного ответа на указанное задание.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                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</w:t>
      </w:r>
      <w:r>
        <w:rPr>
          <w:rFonts w:ascii="Times New Roman" w:hAnsi="Times New Roman" w:cs="Times New Roman"/>
          <w:sz w:val="26"/>
          <w:szCs w:val="26"/>
        </w:rPr>
        <w:lastRenderedPageBreak/>
        <w:t>ответов» поставить соответствующее цифровое значение, а также поставить подпись                      в специально отведенном месте.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«0» и подпись в специально отведенном месте. </w:t>
      </w:r>
    </w:p>
    <w:p>
      <w:pPr>
        <w:pStyle w:val="2"/>
      </w:pPr>
      <w:bookmarkStart w:id="19" w:name="_Toc502153404"/>
      <w:r>
        <w:t>Заполнение бланка ответов № 2</w:t>
      </w:r>
      <w:bookmarkEnd w:id="19"/>
      <w:r>
        <w:t xml:space="preserve">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 (строго в соответствии с требованиями инструкции к КИМ и к отдельным заданиям КИМ). 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                     НЕ ЗАПОЛНЯЕТСЯ!!! В случае заполнения обоих бланков – необходимо попросить односторонний дополнительный бланк ответов № 2.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                               и соответствует информации, внесенной в бланк регистрации и бланк ответов № 1. В лист 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ЕГЭ».)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при выдаче дополнительного бланка ответов № 2, вписывая в это поле цифровое значение штрихкода дополнительного бланка ответов № 2 (расположенное под шрихкодом бланка), который выдается участнику ЕГЭ. Поле «Резерв-6» не заполняется.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ЕГЭ должен попросить односторонний дополнительный бланк ответов № 2. В случае заполнения дополнительного бланка ответов № 2                                   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10. Бланк ответов № 2 лист 1</w:t>
      </w:r>
    </w:p>
    <w:p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>
      <w:pPr>
        <w:pStyle w:val="2"/>
      </w:pPr>
      <w:bookmarkStart w:id="20" w:name="_Toc502153405"/>
      <w:r>
        <w:lastRenderedPageBreak/>
        <w:t>Заполнение дополнительного бланка ответов № 2</w:t>
      </w:r>
      <w:bookmarkEnd w:id="20"/>
      <w:r>
        <w:t xml:space="preserve"> </w:t>
      </w:r>
    </w:p>
    <w:p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12. Дополнительный бланк ответов № 2</w:t>
      </w:r>
    </w:p>
    <w:p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Дополнительный бланк ответов № 2 выдается организатором в аудитории по требованию участника ЕГЭ в случае недостаточного количества места для записи развернутых ответов.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 2 расположены вертикальный штрихкод, горизонтальный штрихкод и его цифровое значение,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>
        <w:rPr>
          <w:rFonts w:ascii="Times New Roman" w:hAnsi="Times New Roman" w:cs="Times New Roman"/>
          <w:sz w:val="26"/>
          <w:szCs w:val="26"/>
        </w:rPr>
        <w:t>-код, поля «Код региона», «Код предмета», «Название предмета», а также поля «Дополнительный бланк ответов № 2», «Лист», «Резерв-6».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 2.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заполняется организатором в аудитории при выдаче следующего дополнительного бланка ответов № 2, если участнику ЕГЭ не хватило места на ранее выданных дополнительных бланках ответов № 2. В этом случае организатор в аудитории вносит в это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 поле «Лист» организатор в аудитории при выдаче дополнительного бланка ответов № 2 вносит порядковый номер листа работы участника ЕГЭ, начиная с цифры 3.  Поле «Резерв-6» не заполняется. 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>
      <w:pPr>
        <w:pStyle w:val="2"/>
      </w:pPr>
      <w:r>
        <w:br w:type="page"/>
      </w:r>
      <w:bookmarkStart w:id="21" w:name="_Toc502153406"/>
      <w:r>
        <w:lastRenderedPageBreak/>
        <w:t>Заполнение бланка регистрации устного экзамена</w:t>
      </w:r>
      <w:bookmarkEnd w:id="21"/>
      <w:r>
        <w:t xml:space="preserve"> </w:t>
      </w:r>
    </w:p>
    <w:p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заполняется так же, как обычный бланк регистрации (см. п. </w:t>
      </w:r>
      <w:hyperlink w:anchor="_Заполнение_бланка_регистрации" w:history="1">
        <w:r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3.3</w:t>
        </w:r>
      </w:hyperlink>
      <w:r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noProof/>
          <w:sz w:val="26"/>
          <w:szCs w:val="26"/>
        </w:rPr>
        <w:t>. В поле «Номер аудитории» указывается номер аудитории проведения устного экзамена. Служебные поля «Резерв-1», «Резерв-2» и «Резерв-3»                 не заполняются.</w:t>
      </w:r>
    </w:p>
    <w:p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14. Бланк регистрации устного экзамена</w:t>
      </w:r>
      <w:bookmarkStart w:id="22" w:name="_Toc410027490"/>
    </w:p>
    <w:p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>
      <w:pPr>
        <w:pStyle w:val="3"/>
      </w:pPr>
      <w:r>
        <w:t>Документы, удостоверяющие личность граждан Российской Федерации</w:t>
      </w:r>
    </w:p>
    <w:p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Федерации»).</w:t>
      </w:r>
    </w:p>
    <w:p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 для выезда из Российской Федерации и въезда в Российскую Федерацию, удостоверяющий личность гражданина Российской Федерации за пределами территории Российской Федерации (заграничный).</w:t>
      </w:r>
    </w:p>
    <w:p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Дипломатический паспорт.</w:t>
      </w:r>
    </w:p>
    <w:p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Служебный паспорт.</w:t>
      </w:r>
    </w:p>
    <w:p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Удостоверение личности военнослужащего. </w:t>
      </w:r>
    </w:p>
    <w:p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Временное удостоверение личности гражданина Российской Федерации, выдаваемое на период оформления паспорта.</w:t>
      </w:r>
    </w:p>
    <w:p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>
      <w:pPr>
        <w:pStyle w:val="3"/>
      </w:pPr>
      <w:r>
        <w:t>Документы, удостоверяющие личность иностранных граждан</w:t>
      </w:r>
    </w:p>
    <w:p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>
      <w:pPr>
        <w:pStyle w:val="3"/>
      </w:pPr>
      <w:r>
        <w:t>Документы, удостоверяющие личность лица без гражданства</w:t>
      </w:r>
    </w:p>
    <w:p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гражданства.</w:t>
      </w:r>
    </w:p>
    <w:p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2. Разрешение на временное проживание.</w:t>
      </w:r>
    </w:p>
    <w:p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3. Вид на жительство.</w:t>
      </w:r>
    </w:p>
    <w:p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>
      <w:pPr>
        <w:pStyle w:val="3"/>
      </w:pPr>
      <w:r>
        <w:t>Документы, удостоверяющие личность беженцев</w:t>
      </w:r>
    </w:p>
    <w:p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sectPr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7293315"/>
      <w:docPartObj>
        <w:docPartGallery w:val="Page Numbers (Bottom of Page)"/>
        <w:docPartUnique/>
      </w:docPartObj>
    </w:sdtPr>
    <w:sdtContent>
      <w:p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id="1">
    <w:p>
      <w:pPr>
        <w:pStyle w:val="aff7"/>
        <w:rPr>
          <w:rFonts w:ascii="Times New Roman" w:hAnsi="Times New Roman" w:cs="Times New Roman"/>
          <w:sz w:val="18"/>
        </w:rPr>
      </w:pPr>
      <w:r>
        <w:rPr>
          <w:rStyle w:val="af9"/>
          <w:rFonts w:ascii="Times New Roman" w:hAnsi="Times New Roman" w:cs="Times New Roman"/>
          <w:sz w:val="18"/>
        </w:rPr>
        <w:footnoteRef/>
      </w:r>
      <w:r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>
      <w:pPr>
        <w:pStyle w:val="aff7"/>
      </w:pPr>
      <w:r>
        <w:rPr>
          <w:rStyle w:val="af9"/>
          <w:rFonts w:ascii="Times New Roman" w:hAnsi="Times New Roman" w:cs="Times New Roman"/>
          <w:sz w:val="18"/>
        </w:rPr>
        <w:footnoteRef/>
      </w:r>
      <w:r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09.8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 w15:restartNumberingAfterBreak="0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60963D66-5A7C-442C-BC59-7A4C96E6B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Pr>
      <w:b/>
      <w:bCs/>
    </w:rPr>
  </w:style>
  <w:style w:type="paragraph" w:styleId="a7">
    <w:name w:val="Normal (Web)"/>
    <w:basedOn w:val="a0"/>
    <w:uiPriority w:val="99"/>
    <w:unhideWhenUsed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pPr>
      <w:ind w:left="480"/>
    </w:pPr>
  </w:style>
  <w:style w:type="paragraph" w:customStyle="1" w:styleId="0">
    <w:name w:val="ТЗ_Заголовок0"/>
    <w:basedOn w:val="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Pr>
      <w:b/>
    </w:rPr>
  </w:style>
  <w:style w:type="paragraph" w:customStyle="1" w:styleId="Maintext">
    <w:name w:val="Main_text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Pr>
      <w:rFonts w:ascii="Courier New" w:eastAsia="Times New Roman" w:hAnsi="Courier New" w:cs="Courier New"/>
    </w:rPr>
  </w:style>
  <w:style w:type="character" w:styleId="af9">
    <w:name w:val="footnote reference"/>
    <w:basedOn w:val="a1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Pr>
      <w:i/>
      <w:iCs/>
    </w:rPr>
  </w:style>
  <w:style w:type="paragraph" w:styleId="afe">
    <w:name w:val="No Spacing"/>
    <w:uiPriority w:val="1"/>
    <w:qFormat/>
    <w:pPr>
      <w:spacing w:after="0" w:line="240" w:lineRule="auto"/>
    </w:pPr>
  </w:style>
  <w:style w:type="paragraph" w:styleId="aff">
    <w:name w:val="List Paragraph"/>
    <w:basedOn w:val="a0"/>
    <w:uiPriority w:val="34"/>
    <w:qFormat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Pr>
      <w:sz w:val="20"/>
      <w:szCs w:val="20"/>
    </w:rPr>
  </w:style>
  <w:style w:type="paragraph" w:styleId="a">
    <w:name w:val="List Bullet"/>
    <w:basedOn w:val="a0"/>
    <w:uiPriority w:val="99"/>
    <w:unhideWhenUsed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C8A2C-3DD7-40F9-8CDF-BE933BF87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5350</Words>
  <Characters>30496</Characters>
  <Application>Microsoft Office Word</Application>
  <DocSecurity>0</DocSecurity>
  <Lines>254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35775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</cp:lastModifiedBy>
  <cp:revision>2</cp:revision>
  <cp:lastPrinted>2017-12-27T13:42:00Z</cp:lastPrinted>
  <dcterms:created xsi:type="dcterms:W3CDTF">2018-10-12T09:49:00Z</dcterms:created>
  <dcterms:modified xsi:type="dcterms:W3CDTF">2018-10-12T09:49:00Z</dcterms:modified>
</cp:coreProperties>
</file>